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Christopher J. Voss</w:t>
      </w:r>
    </w:p>
    <w:p>
      <w:pPr>
        <w:spacing w:after="120"/>
        <w:jc w:val="center"/>
      </w:pPr>
      <w:r>
        <w:t>Schaumburg, IL | 309.310.4015 | cjvoss7@yahoo.com | linkedin.com/in/c-j-voss</w:t>
      </w:r>
    </w:p>
    <w:p>
      <w:pPr>
        <w:spacing w:after="120"/>
        <w:jc w:val="center"/>
      </w:pPr>
      <w:r>
        <w:t>Director / VP of Technology &amp; Architecture</w:t>
      </w:r>
    </w:p>
    <w:p>
      <w:pPr>
        <w:spacing w:after="120"/>
        <w:jc w:val="center"/>
      </w:pPr>
      <w:r>
        <w:t>Director of Engineering • Enterprise Architect • VP of Platforms • Head of Software Architecture</w:t>
      </w:r>
    </w:p>
    <w:p>
      <w:pPr>
        <w:spacing w:after="120"/>
        <w:jc w:val="center"/>
      </w:pPr>
      <w:r>
        <w:t>Driving Business Growth Through Enterprise Architecture, Scalable Engineering, and AI-Enabled Transformation</w:t>
      </w:r>
    </w:p>
    <w:p>
      <w:pPr>
        <w:pBdr>
          <w:bottom w:val="single" w:sz="6" w:space="4" w:color="B7B7B7"/>
        </w:pBdr>
        <w:spacing w:before="240" w:after="120"/>
      </w:pPr>
      <w:r>
        <w:rPr>
          <w:b/>
          <w:sz w:val="22"/>
        </w:rPr>
        <w:t>PROFESSIONAL SUMMARY</w:t>
      </w:r>
    </w:p>
    <w:p>
      <w:r>
        <w:t>Enterprise technology executive with 15+ years of experience leading global architecture and engineering teams to deliver digital transformation, product modernization, and AI-powered innovation. Proven success accelerating enterprise maturity in low-baseline environments, driving $100M+ in business value, and aligning strategy with scalable execution. Known for bridging C-level vision and delivery through cross-functional leadership and collaborative governance across product, platform, and operations.</w:t>
      </w:r>
    </w:p>
    <w:p>
      <w:pPr>
        <w:pBdr>
          <w:bottom w:val="single" w:sz="6" w:space="4" w:color="B7B7B7"/>
        </w:pBdr>
        <w:spacing w:before="240" w:after="120"/>
      </w:pPr>
      <w:r>
        <w:rPr>
          <w:b/>
          <w:sz w:val="22"/>
        </w:rPr>
        <w:t>NOTABLE HIGHLIGHTS</w:t>
      </w:r>
    </w:p>
    <w:p>
      <w:pPr>
        <w:pStyle w:val="ListBullet"/>
        <w:ind w:left="360"/>
      </w:pPr>
      <w:r>
        <w:t>Drove $100M in accretive revenue through technical integration of three acquisitions in under six months</w:t>
      </w:r>
    </w:p>
    <w:p>
      <w:pPr>
        <w:pStyle w:val="ListBullet"/>
        <w:ind w:left="360"/>
      </w:pPr>
      <w:r>
        <w:t>Reduced developer onboarding time by 93% through global enablement framework</w:t>
      </w:r>
    </w:p>
    <w:p>
      <w:pPr>
        <w:pStyle w:val="ListBullet"/>
        <w:ind w:left="360"/>
      </w:pPr>
      <w:r>
        <w:t>Established enterprise DevOps and QA discipline from ground up, securing $7M in funding</w:t>
      </w:r>
    </w:p>
    <w:p>
      <w:pPr>
        <w:pStyle w:val="ListBullet"/>
        <w:ind w:left="360"/>
      </w:pPr>
      <w:r>
        <w:t>Enabled real-time quality detection through AI architecture, cutting 65K+ warranty cases annually</w:t>
      </w:r>
    </w:p>
    <w:p>
      <w:pPr>
        <w:pBdr>
          <w:bottom w:val="single" w:sz="6" w:space="4" w:color="B7B7B7"/>
        </w:pBdr>
        <w:spacing w:before="240" w:after="120"/>
      </w:pPr>
      <w:r>
        <w:rPr>
          <w:b/>
          <w:sz w:val="22"/>
        </w:rPr>
        <w:t>PROFESSIONAL EXPERIENCE</w:t>
      </w:r>
    </w:p>
    <w:p>
      <w:r>
        <w:rPr>
          <w:b/>
          <w:sz w:val="22"/>
        </w:rPr>
        <w:t>Director, Technology | Pella Corp. | Oct 2024 – Present</w:t>
      </w:r>
    </w:p>
    <w:p>
      <w:pPr>
        <w:pStyle w:val="ListBullet"/>
        <w:ind w:left="360"/>
      </w:pPr>
      <w:r>
        <w:t>Developed a multi-year enterprise technology roadmap to accelerate future-state capabilities and guide transformation aligned to business strategy, including ERP modernization and customer experience initiatives.</w:t>
      </w:r>
    </w:p>
    <w:p>
      <w:pPr>
        <w:pStyle w:val="ListBullet"/>
        <w:ind w:left="360"/>
      </w:pPr>
      <w:r>
        <w:t>Reduced new developer ramp-up from two weeks to one day by institutionalizing a scalable onboarding framework adopted across global product teams.</w:t>
      </w:r>
    </w:p>
    <w:p>
      <w:pPr>
        <w:pStyle w:val="ListBullet"/>
        <w:ind w:left="360"/>
      </w:pPr>
      <w:r>
        <w:t>Modernized internal development platforms and tools to reduce technical debt and accelerate enterprise-wide adoption of reusable components, APIs, and AI integration standards.</w:t>
      </w:r>
    </w:p>
    <w:p>
      <w:pPr>
        <w:pStyle w:val="ListBullet"/>
        <w:ind w:left="360"/>
      </w:pPr>
      <w:r>
        <w:t>Led technical integration of three acquisitions in under six months, unifying platforms and architecture to accelerate synergy capture and unlock $100M in accretive revenue.</w:t>
      </w:r>
    </w:p>
    <w:p>
      <w:pPr>
        <w:pStyle w:val="ListBullet"/>
        <w:ind w:left="360"/>
      </w:pPr>
      <w:r>
        <w:t>Chaired enterprise digital transformation steering committee, partnering with business and technology leaders to provide architectural oversight across AI, cloud, and field service initiatives.</w:t>
      </w:r>
    </w:p>
    <w:p>
      <w:pPr>
        <w:pStyle w:val="ListBullet"/>
        <w:ind w:left="360"/>
      </w:pPr>
      <w:r>
        <w:t>Launched enterprise mentorship program with NPS score of 55, reinforcing 93% participant retention and intent to stay.</w:t>
      </w:r>
    </w:p>
    <w:p>
      <w:pPr>
        <w:pStyle w:val="ListBullet"/>
        <w:ind w:left="360"/>
      </w:pPr>
      <w:r>
        <w:t>Strengthened internal leadership pipeline with a 78% internal promotion rate while subsequently establishing a 70% successor readiness score across critical roles.</w:t>
      </w:r>
    </w:p>
    <w:p>
      <w:pPr>
        <w:pStyle w:val="ListBullet"/>
        <w:ind w:left="360"/>
      </w:pPr>
      <w:r>
        <w:t>Partnered with executive stakeholders to align architectural decision-making with enterprise governance, contract compliance, and investment frameworks.</w:t>
      </w:r>
    </w:p>
    <w:p>
      <w:r>
        <w:rPr>
          <w:b/>
          <w:sz w:val="22"/>
        </w:rPr>
        <w:t>Sr. Manager – Enterprise Architecture &amp; Development | Pella Corp. | Dec 2021 – Sep 2024</w:t>
      </w:r>
    </w:p>
    <w:p>
      <w:pPr>
        <w:pStyle w:val="ListBullet"/>
        <w:ind w:left="360"/>
      </w:pPr>
      <w:r>
        <w:t>Built technical leadership pipeline and codified delivery practices across enterprise architecture and development teams, improving delivery consistency and scaling support for $50M in new initiatives.</w:t>
      </w:r>
    </w:p>
    <w:p>
      <w:pPr>
        <w:pStyle w:val="ListBullet"/>
        <w:ind w:left="360"/>
      </w:pPr>
      <w:r>
        <w:t>Led organization-wide agile maturity assessment and partnered with product and engineering leaders to adopt Scaled Agile practices, improving velocity by 30%+ and standardizing delivery across teams.</w:t>
      </w:r>
    </w:p>
    <w:p>
      <w:pPr>
        <w:pStyle w:val="ListBullet"/>
        <w:ind w:left="360"/>
      </w:pPr>
      <w:r>
        <w:t>Co-led development of an AI vision systems architectural framework as part of Smart Factory transformation, enabling real-time quality detection and reducing over 65,000 warranty-related instances annually.</w:t>
      </w:r>
    </w:p>
    <w:p>
      <w:pPr>
        <w:pStyle w:val="ListBullet"/>
        <w:ind w:left="360"/>
      </w:pPr>
      <w:r>
        <w:t>Delivered digital enablement platforms adopted by 3,500+ installers and dealers, reducing order inquiries by 40% and streamlining workflows across North American operations.</w:t>
      </w:r>
    </w:p>
    <w:p>
      <w:pPr>
        <w:pStyle w:val="ListBullet"/>
        <w:ind w:left="360"/>
      </w:pPr>
      <w:r>
        <w:t>Applied Azure and AWS Cloud Adoption Frameworks to modernize infrastructure, migrating 40+ enterprise workloads and reducing deployment time from days to hours.</w:t>
      </w:r>
    </w:p>
    <w:p>
      <w:pPr>
        <w:pStyle w:val="ListBullet"/>
        <w:ind w:left="360"/>
      </w:pPr>
      <w:r>
        <w:t>Designed scalable API and ESB architecture to unify enterprise data flows and enable future-state integration for generative AI, real-time analytics, and digital product platforms.</w:t>
      </w:r>
    </w:p>
    <w:p>
      <w:pPr>
        <w:pStyle w:val="ListBullet"/>
        <w:ind w:left="360"/>
      </w:pPr>
      <w:r>
        <w:t>Introduced DevOps, QA, and best-in-class engineering practices in a previously ad hoc environment; secured $3M in startup funding and $4M annual budget to scale enterprise-wide development maturity.</w:t>
      </w:r>
    </w:p>
    <w:p>
      <w:pPr>
        <w:pStyle w:val="ListBullet"/>
        <w:ind w:left="360"/>
      </w:pPr>
      <w:r>
        <w:t>Uplifted engineering discipline across architecture and development teams by institutionalizing enterprise-level test automation, CI/CD pipelines, and quality gate frameworks.</w:t>
      </w:r>
    </w:p>
    <w:p>
      <w:pPr>
        <w:pStyle w:val="ListBullet"/>
        <w:ind w:left="360"/>
      </w:pPr>
      <w:r>
        <w:t>Implemented TOGAF 10 and centralized enterprise architecture repositories to future-proof governance, accelerate strategic planning, and reduce rework across cross-functional programs.</w:t>
      </w:r>
    </w:p>
    <w:p>
      <w:pPr>
        <w:pStyle w:val="ListBullet"/>
        <w:ind w:left="360"/>
      </w:pPr>
      <w:r>
        <w:t>Developed enterprise capability models used to guide portfolio planning and prioritize $50M+ in cross-functional investments aligned to strategic business outcomes.</w:t>
      </w:r>
    </w:p>
    <w:p>
      <w:pPr>
        <w:pStyle w:val="ListBullet"/>
        <w:ind w:left="360"/>
      </w:pPr>
      <w:r>
        <w:t>Established Architecture Council and Review Board to improve governance efficiency, increase solution reuse, and align architecture decisions with enterprise contract and compliance frameworks.</w:t>
      </w:r>
    </w:p>
    <w:p>
      <w:pPr>
        <w:pBdr>
          <w:bottom w:val="single" w:sz="6" w:space="4" w:color="B7B7B7"/>
        </w:pBdr>
        <w:spacing w:before="240" w:after="120"/>
      </w:pPr>
      <w:r>
        <w:rPr>
          <w:b/>
          <w:sz w:val="22"/>
        </w:rPr>
        <w:t>EARLIER CAREER HIGHLIGHTS</w:t>
      </w:r>
    </w:p>
    <w:p>
      <w:r>
        <w:rPr>
          <w:b/>
        </w:rPr>
        <w:t>Software Engineering Leadership Roles | 2008 – 2020</w:t>
      </w:r>
    </w:p>
    <w:p>
      <w:pPr>
        <w:pStyle w:val="ListBullet"/>
        <w:ind w:left="360"/>
      </w:pPr>
      <w:r>
        <w:t>Delivered core enterprise software solutions in logistics, manufacturing, and B2B SaaS.</w:t>
      </w:r>
    </w:p>
    <w:p>
      <w:pPr>
        <w:pStyle w:val="ListBullet"/>
        <w:ind w:left="360"/>
      </w:pPr>
      <w:r>
        <w:t>Built and led high-performing software teams across the full product lifecycle.</w:t>
      </w:r>
    </w:p>
    <w:p>
      <w:pPr>
        <w:pStyle w:val="ListBullet"/>
        <w:ind w:left="360"/>
      </w:pPr>
      <w:r>
        <w:t>Drove agile transformation, DevOps adoption, and CI/CD implementation at scale.</w:t>
      </w:r>
    </w:p>
    <w:p>
      <w:pPr>
        <w:pBdr>
          <w:bottom w:val="single" w:sz="6" w:space="4" w:color="B7B7B7"/>
        </w:pBdr>
        <w:spacing w:before="240" w:after="120"/>
      </w:pPr>
      <w:r>
        <w:rPr>
          <w:b/>
          <w:sz w:val="22"/>
        </w:rPr>
        <w:t>EDUCATION</w:t>
      </w:r>
    </w:p>
    <w:p>
      <w:r>
        <w:rPr>
          <w:b/>
        </w:rPr>
        <w:t>The Pennsylvania State University – College of Information Sciences &amp; Technology</w:t>
      </w:r>
    </w:p>
    <w:p>
      <w:r>
        <w:t>Bachelor of Science – Information Sciences and Technology: Application Integrations</w:t>
      </w:r>
    </w:p>
    <w:p>
      <w:pPr>
        <w:pBdr>
          <w:bottom w:val="single" w:sz="6" w:space="4" w:color="B7B7B7"/>
        </w:pBdr>
        <w:spacing w:before="240" w:after="120"/>
      </w:pPr>
      <w:r>
        <w:rPr>
          <w:b/>
          <w:sz w:val="22"/>
        </w:rPr>
        <w:t>CERTIFICATIONS</w:t>
      </w:r>
    </w:p>
    <w:p>
      <w:pPr>
        <w:pStyle w:val="ListBullet"/>
        <w:ind w:left="360"/>
      </w:pPr>
      <w:r>
        <w:t>TOGAF 10 – Certified Enterprise Architect</w:t>
      </w:r>
    </w:p>
    <w:p>
      <w:pPr>
        <w:pStyle w:val="ListBullet"/>
        <w:ind w:left="360"/>
      </w:pPr>
      <w:r>
        <w:t>EACOE – Certified Enterprise Architect</w:t>
      </w:r>
    </w:p>
    <w:p>
      <w:pPr>
        <w:pStyle w:val="ListBullet"/>
        <w:ind w:left="360"/>
      </w:pPr>
      <w:r>
        <w:t>Scaled Agile (SAFe) Practitioner</w:t>
      </w:r>
    </w:p>
    <w:p>
      <w:pPr>
        <w:pStyle w:val="ListBullet"/>
        <w:ind w:left="360"/>
      </w:pPr>
      <w:r>
        <w:t>CompTIA A+</w:t>
      </w:r>
    </w:p>
    <w:p>
      <w:pPr>
        <w:pStyle w:val="ListBullet"/>
        <w:ind w:left="360"/>
      </w:pPr>
      <w:r>
        <w:t>CompTIA Network+</w:t>
      </w:r>
    </w:p>
    <w:p>
      <w:pPr>
        <w:pStyle w:val="ListBullet"/>
        <w:ind w:left="360"/>
      </w:pPr>
      <w:r>
        <w:t>CompTIA Security+</w:t>
      </w:r>
    </w:p>
    <w:p>
      <w:pPr>
        <w:pBdr>
          <w:bottom w:val="single" w:sz="6" w:space="4" w:color="B7B7B7"/>
        </w:pBdr>
        <w:spacing w:before="240" w:after="120"/>
      </w:pPr>
      <w:r>
        <w:rPr>
          <w:b/>
          <w:sz w:val="22"/>
        </w:rPr>
        <w:t>TECHNICAL EXPERTISE</w:t>
      </w:r>
    </w:p>
    <w:p>
      <w:r>
        <w:t>Architecture &amp; Cloud: TOGAF 10, Enterprise Architecture, Azure, AWS, APIs, ESB, SOA</w:t>
      </w:r>
    </w:p>
    <w:p>
      <w:r>
        <w:t>Development Leadership: DevOps, QA CoEs, Agile/Scaled Agile, CI/CD, Developer Enablement</w:t>
      </w:r>
    </w:p>
    <w:p>
      <w:r>
        <w:t>Platforms &amp; Systems: Smart Factory, ERP, CRM, Data Fabric, AI/ML</w:t>
      </w:r>
    </w:p>
    <w:p>
      <w:r>
        <w:t>Tools &amp; Frameworks: Azure DevOps, GitHub Actions, Terraform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